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85319">
      <w:pPr>
        <w:keepNext/>
        <w:keepLines/>
        <w:tabs>
          <w:tab w:val="left" w:pos="720"/>
        </w:tabs>
        <w:autoSpaceDE w:val="0"/>
        <w:autoSpaceDN w:val="0"/>
        <w:adjustRightInd w:val="0"/>
        <w:spacing w:before="260" w:after="260" w:line="412" w:lineRule="auto"/>
        <w:ind w:left="720" w:hanging="720"/>
        <w:outlineLvl w:val="1"/>
        <w:rPr>
          <w:rFonts w:ascii="Times New Roman" w:hAnsi="Times New Roman" w:eastAsia="黑体" w:cs="Times New Roman"/>
          <w:i/>
          <w:kern w:val="20"/>
          <w:sz w:val="32"/>
          <w:szCs w:val="32"/>
          <w:highlight w:val="none"/>
        </w:rPr>
      </w:pPr>
      <w:r>
        <w:rPr>
          <w:rFonts w:ascii="Times New Roman" w:hAnsi="Times New Roman" w:eastAsia="黑体" w:cs="Times New Roman"/>
          <w:iCs/>
          <w:kern w:val="20"/>
          <w:sz w:val="32"/>
          <w:szCs w:val="32"/>
          <w:highlight w:val="none"/>
        </w:rPr>
        <w:t>附 录</w:t>
      </w:r>
    </w:p>
    <w:p w14:paraId="427D0647">
      <w:pPr>
        <w:spacing w:after="160" w:line="278" w:lineRule="auto"/>
        <w:ind w:firstLine="420" w:firstLineChars="200"/>
        <w:rPr>
          <w:rFonts w:ascii="Times New Roman" w:hAnsi="Times New Roman" w:eastAsia="宋体" w:cs="Times New Roman"/>
          <w:highlight w:val="none"/>
        </w:rPr>
      </w:pPr>
    </w:p>
    <w:p w14:paraId="36CD5472">
      <w:pPr>
        <w:keepNext/>
        <w:keepLines/>
        <w:widowControl/>
        <w:spacing w:before="120" w:after="120" w:line="360" w:lineRule="auto"/>
        <w:jc w:val="center"/>
        <w:outlineLvl w:val="2"/>
        <w:rPr>
          <w:rFonts w:ascii="Times New Roman" w:hAnsi="Times New Roman" w:eastAsia="黑体" w:cs="Times New Roman"/>
          <w:bCs/>
          <w:iCs/>
          <w:kern w:val="0"/>
          <w:sz w:val="24"/>
          <w:szCs w:val="20"/>
          <w:highlight w:val="none"/>
        </w:rPr>
      </w:pPr>
      <w:r>
        <w:rPr>
          <w:rFonts w:ascii="Times New Roman" w:hAnsi="Times New Roman" w:eastAsia="黑体" w:cs="Times New Roman"/>
          <w:bCs/>
          <w:iCs/>
          <w:kern w:val="0"/>
          <w:sz w:val="24"/>
          <w:szCs w:val="20"/>
          <w:highlight w:val="none"/>
        </w:rPr>
        <w:t>附录1  资格审查条件(资质最低要求)</w:t>
      </w:r>
    </w:p>
    <w:tbl>
      <w:tblPr>
        <w:tblStyle w:val="7"/>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395"/>
      </w:tblGrid>
      <w:tr w14:paraId="7141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555" w:type="dxa"/>
            <w:vAlign w:val="center"/>
          </w:tcPr>
          <w:p w14:paraId="42D495C7">
            <w:pPr>
              <w:topLinePunct/>
              <w:spacing w:after="160" w:line="360" w:lineRule="atLeas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标段</w:t>
            </w:r>
          </w:p>
        </w:tc>
        <w:tc>
          <w:tcPr>
            <w:tcW w:w="7395" w:type="dxa"/>
            <w:vAlign w:val="center"/>
          </w:tcPr>
          <w:p w14:paraId="3A142D27">
            <w:pPr>
              <w:topLinePunct/>
              <w:spacing w:after="160" w:line="360" w:lineRule="atLeas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资质等级要求</w:t>
            </w:r>
          </w:p>
        </w:tc>
      </w:tr>
      <w:tr w14:paraId="63F3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555" w:type="dxa"/>
            <w:vAlign w:val="center"/>
          </w:tcPr>
          <w:p w14:paraId="1AAD2815">
            <w:pPr>
              <w:spacing w:after="160" w:line="360" w:lineRule="auto"/>
              <w:jc w:val="center"/>
              <w:rPr>
                <w:rFonts w:ascii="Times New Roman" w:hAnsi="Times New Roman" w:eastAsia="宋体" w:cs="Times New Roman"/>
                <w:snapToGrid w:val="0"/>
                <w:sz w:val="24"/>
                <w:szCs w:val="20"/>
                <w:highlight w:val="none"/>
              </w:rPr>
            </w:pPr>
            <w:r>
              <w:rPr>
                <w:rFonts w:hint="eastAsia" w:ascii="Times New Roman" w:hAnsi="Times New Roman" w:eastAsia="宋体" w:cs="Times New Roman"/>
                <w:snapToGrid w:val="0"/>
                <w:sz w:val="24"/>
                <w:szCs w:val="20"/>
                <w:highlight w:val="none"/>
              </w:rPr>
              <w:t>HZJY-1</w:t>
            </w:r>
          </w:p>
        </w:tc>
        <w:tc>
          <w:tcPr>
            <w:tcW w:w="7395" w:type="dxa"/>
            <w:vAlign w:val="center"/>
          </w:tcPr>
          <w:p w14:paraId="08DC2489">
            <w:pPr>
              <w:spacing w:after="160" w:line="360" w:lineRule="auto"/>
              <w:rPr>
                <w:rFonts w:ascii="Times New Roman" w:hAnsi="Times New Roman" w:eastAsia="宋体" w:cs="Times New Roman"/>
                <w:snapToGrid w:val="0"/>
                <w:sz w:val="24"/>
                <w:szCs w:val="20"/>
                <w:highlight w:val="none"/>
              </w:rPr>
            </w:pPr>
            <w:r>
              <w:rPr>
                <w:rFonts w:ascii="Times New Roman" w:hAnsi="Times New Roman" w:eastAsia="宋体" w:cs="Times New Roman"/>
                <w:snapToGrid w:val="0"/>
                <w:sz w:val="24"/>
                <w:szCs w:val="20"/>
                <w:highlight w:val="none"/>
              </w:rPr>
              <w:t>有效的营业执照</w:t>
            </w:r>
            <w:r>
              <w:rPr>
                <w:rFonts w:hint="eastAsia" w:ascii="Times New Roman" w:hAnsi="Times New Roman" w:eastAsia="宋体" w:cs="Times New Roman"/>
                <w:snapToGrid w:val="0"/>
                <w:sz w:val="24"/>
                <w:szCs w:val="20"/>
                <w:highlight w:val="none"/>
              </w:rPr>
              <w:t>。</w:t>
            </w:r>
          </w:p>
        </w:tc>
      </w:tr>
    </w:tbl>
    <w:p w14:paraId="2DC4D3E8">
      <w:pPr>
        <w:tabs>
          <w:tab w:val="left" w:pos="506"/>
        </w:tabs>
        <w:spacing w:after="160" w:line="360" w:lineRule="auto"/>
        <w:rPr>
          <w:rFonts w:ascii="Times New Roman" w:hAnsi="Times New Roman" w:eastAsia="黑体" w:cs="Times New Roman"/>
          <w:szCs w:val="20"/>
          <w:highlight w:val="none"/>
        </w:rPr>
      </w:pPr>
      <w:r>
        <w:rPr>
          <w:rFonts w:ascii="Times New Roman" w:hAnsi="Times New Roman" w:eastAsia="黑体" w:cs="Times New Roman"/>
          <w:szCs w:val="20"/>
          <w:highlight w:val="none"/>
        </w:rPr>
        <w:t>注：</w:t>
      </w:r>
    </w:p>
    <w:p w14:paraId="6EDF7E77">
      <w:pPr>
        <w:tabs>
          <w:tab w:val="left" w:pos="506"/>
        </w:tabs>
        <w:spacing w:after="160" w:line="360" w:lineRule="auto"/>
        <w:rPr>
          <w:rFonts w:ascii="Times New Roman" w:hAnsi="Times New Roman" w:eastAsia="黑体" w:cs="Times New Roman"/>
          <w:szCs w:val="20"/>
          <w:highlight w:val="none"/>
        </w:rPr>
      </w:pPr>
      <w:r>
        <w:rPr>
          <w:rFonts w:ascii="Times New Roman" w:hAnsi="Times New Roman" w:eastAsia="黑体" w:cs="Times New Roman"/>
          <w:szCs w:val="20"/>
          <w:highlight w:val="none"/>
        </w:rPr>
        <w:t>1、供应商应提供</w:t>
      </w:r>
      <w:r>
        <w:rPr>
          <w:rFonts w:hint="eastAsia" w:ascii="Times New Roman" w:hAnsi="Times New Roman" w:eastAsia="黑体" w:cs="Times New Roman"/>
          <w:szCs w:val="20"/>
          <w:highlight w:val="none"/>
        </w:rPr>
        <w:t>有效的</w:t>
      </w:r>
      <w:r>
        <w:rPr>
          <w:rFonts w:ascii="Times New Roman" w:hAnsi="Times New Roman" w:eastAsia="黑体" w:cs="Times New Roman"/>
          <w:szCs w:val="20"/>
          <w:highlight w:val="none"/>
        </w:rPr>
        <w:t>营业执照彩</w:t>
      </w:r>
      <w:r>
        <w:rPr>
          <w:rFonts w:hint="eastAsia" w:ascii="Times New Roman" w:hAnsi="Times New Roman" w:eastAsia="黑体" w:cs="Times New Roman"/>
          <w:szCs w:val="20"/>
          <w:highlight w:val="none"/>
        </w:rPr>
        <w:t>色</w:t>
      </w:r>
      <w:r>
        <w:rPr>
          <w:rFonts w:ascii="Times New Roman" w:hAnsi="Times New Roman" w:eastAsia="黑体" w:cs="Times New Roman"/>
          <w:szCs w:val="20"/>
          <w:highlight w:val="none"/>
        </w:rPr>
        <w:t>复印件；</w:t>
      </w:r>
    </w:p>
    <w:p w14:paraId="61D5579D">
      <w:pPr>
        <w:tabs>
          <w:tab w:val="left" w:pos="506"/>
        </w:tabs>
        <w:spacing w:after="160" w:line="360" w:lineRule="auto"/>
        <w:rPr>
          <w:rFonts w:ascii="Times New Roman" w:hAnsi="Times New Roman" w:eastAsia="黑体" w:cs="Times New Roman"/>
          <w:szCs w:val="20"/>
          <w:highlight w:val="none"/>
        </w:rPr>
      </w:pPr>
      <w:r>
        <w:rPr>
          <w:rFonts w:ascii="Times New Roman" w:hAnsi="Times New Roman" w:eastAsia="黑体" w:cs="Times New Roman"/>
          <w:szCs w:val="20"/>
          <w:highlight w:val="none"/>
        </w:rPr>
        <w:t>2、对于法人发生重组或变更的供应商，应在本表后附有法人重组或变更时相关部门的合法批件、变更时的营业执照的变更记录复印件。</w:t>
      </w:r>
      <w:bookmarkStart w:id="0" w:name="_GoBack"/>
      <w:bookmarkEnd w:id="0"/>
    </w:p>
    <w:p w14:paraId="7A172C6F">
      <w:pPr>
        <w:widowControl/>
        <w:spacing w:after="160" w:line="440" w:lineRule="exact"/>
        <w:jc w:val="left"/>
        <w:rPr>
          <w:rFonts w:ascii="Times New Roman" w:hAnsi="Times New Roman" w:eastAsia="黑体" w:cs="Times New Roman"/>
          <w:sz w:val="24"/>
          <w:szCs w:val="21"/>
          <w:highlight w:val="none"/>
        </w:rPr>
      </w:pPr>
    </w:p>
    <w:p w14:paraId="636FD73B">
      <w:pPr>
        <w:widowControl/>
        <w:spacing w:after="160" w:line="440" w:lineRule="exact"/>
        <w:jc w:val="left"/>
        <w:rPr>
          <w:rFonts w:ascii="Times New Roman" w:hAnsi="Times New Roman" w:eastAsia="宋体" w:cs="Times New Roman"/>
          <w:sz w:val="24"/>
          <w:highlight w:val="none"/>
        </w:rPr>
      </w:pPr>
      <w:r>
        <w:rPr>
          <w:rFonts w:ascii="Times New Roman" w:hAnsi="Times New Roman" w:eastAsia="黑体" w:cs="Times New Roman"/>
          <w:sz w:val="24"/>
          <w:szCs w:val="21"/>
          <w:highlight w:val="none"/>
        </w:rPr>
        <w:br w:type="page"/>
      </w:r>
    </w:p>
    <w:p w14:paraId="400704B0">
      <w:pPr>
        <w:keepNext/>
        <w:keepLines/>
        <w:widowControl/>
        <w:spacing w:before="120" w:after="120" w:line="360" w:lineRule="auto"/>
        <w:jc w:val="center"/>
        <w:outlineLvl w:val="2"/>
        <w:rPr>
          <w:rFonts w:ascii="Times New Roman" w:hAnsi="Times New Roman" w:eastAsia="黑体" w:cs="Times New Roman"/>
          <w:bCs/>
          <w:iCs/>
          <w:kern w:val="0"/>
          <w:sz w:val="24"/>
          <w:szCs w:val="20"/>
          <w:highlight w:val="none"/>
        </w:rPr>
      </w:pPr>
      <w:r>
        <w:rPr>
          <w:rFonts w:ascii="Times New Roman" w:hAnsi="Times New Roman" w:eastAsia="黑体" w:cs="Times New Roman"/>
          <w:bCs/>
          <w:iCs/>
          <w:kern w:val="0"/>
          <w:sz w:val="24"/>
          <w:szCs w:val="20"/>
          <w:highlight w:val="none"/>
        </w:rPr>
        <w:t xml:space="preserve">附录2 </w:t>
      </w:r>
      <w:r>
        <w:rPr>
          <w:rFonts w:hint="eastAsia" w:ascii="Times New Roman" w:hAnsi="Times New Roman" w:eastAsia="黑体" w:cs="Times New Roman"/>
          <w:bCs/>
          <w:iCs/>
          <w:kern w:val="0"/>
          <w:sz w:val="24"/>
          <w:szCs w:val="20"/>
          <w:highlight w:val="none"/>
        </w:rPr>
        <w:t xml:space="preserve"> </w:t>
      </w:r>
      <w:r>
        <w:rPr>
          <w:rFonts w:ascii="Times New Roman" w:hAnsi="Times New Roman" w:eastAsia="黑体" w:cs="Times New Roman"/>
          <w:bCs/>
          <w:iCs/>
          <w:kern w:val="0"/>
          <w:sz w:val="24"/>
          <w:szCs w:val="20"/>
          <w:highlight w:val="none"/>
        </w:rPr>
        <w:t>资格审查条件(业绩最低要求)</w:t>
      </w:r>
    </w:p>
    <w:tbl>
      <w:tblPr>
        <w:tblStyle w:val="7"/>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7582"/>
      </w:tblGrid>
      <w:tr w14:paraId="1061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592" w:type="dxa"/>
            <w:vAlign w:val="center"/>
          </w:tcPr>
          <w:p w14:paraId="549CB4CD">
            <w:pPr>
              <w:topLinePunct/>
              <w:spacing w:after="160" w:line="278" w:lineRule="auto"/>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标段</w:t>
            </w:r>
          </w:p>
        </w:tc>
        <w:tc>
          <w:tcPr>
            <w:tcW w:w="7582" w:type="dxa"/>
            <w:vAlign w:val="center"/>
          </w:tcPr>
          <w:p w14:paraId="45016B2D">
            <w:pPr>
              <w:topLinePunct/>
              <w:spacing w:after="160" w:line="278" w:lineRule="auto"/>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业绩要求</w:t>
            </w:r>
          </w:p>
        </w:tc>
      </w:tr>
      <w:tr w14:paraId="636D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592" w:type="dxa"/>
            <w:vAlign w:val="center"/>
          </w:tcPr>
          <w:p w14:paraId="057F37D1">
            <w:pPr>
              <w:spacing w:after="160" w:line="360" w:lineRule="auto"/>
              <w:jc w:val="center"/>
              <w:rPr>
                <w:rFonts w:ascii="Times New Roman" w:hAnsi="Times New Roman" w:eastAsia="宋体" w:cs="Times New Roman"/>
                <w:snapToGrid w:val="0"/>
                <w:sz w:val="24"/>
                <w:szCs w:val="20"/>
                <w:highlight w:val="none"/>
              </w:rPr>
            </w:pPr>
            <w:r>
              <w:rPr>
                <w:rFonts w:ascii="Times New Roman" w:hAnsi="Times New Roman" w:eastAsia="宋体" w:cs="Times New Roman"/>
                <w:snapToGrid w:val="0"/>
                <w:sz w:val="24"/>
                <w:szCs w:val="20"/>
                <w:highlight w:val="none"/>
              </w:rPr>
              <w:t>HZJY-1</w:t>
            </w:r>
          </w:p>
        </w:tc>
        <w:tc>
          <w:tcPr>
            <w:tcW w:w="7582" w:type="dxa"/>
            <w:vAlign w:val="center"/>
          </w:tcPr>
          <w:p w14:paraId="6E8C34D3">
            <w:pPr>
              <w:spacing w:after="160" w:line="360" w:lineRule="auto"/>
              <w:rPr>
                <w:rFonts w:ascii="Times New Roman" w:hAnsi="Times New Roman" w:eastAsia="宋体" w:cs="Times New Roman"/>
                <w:snapToGrid w:val="0"/>
                <w:sz w:val="24"/>
                <w:szCs w:val="20"/>
                <w:highlight w:val="none"/>
              </w:rPr>
            </w:pPr>
            <w:r>
              <w:rPr>
                <w:rFonts w:ascii="Times New Roman" w:hAnsi="Times New Roman" w:eastAsia="宋体" w:cs="Times New Roman"/>
                <w:snapToGrid w:val="0"/>
                <w:sz w:val="24"/>
                <w:szCs w:val="20"/>
                <w:highlight w:val="none"/>
              </w:rPr>
              <w:t>供应商近5年内承担过1个商业经营类项目。</w:t>
            </w:r>
          </w:p>
        </w:tc>
      </w:tr>
    </w:tbl>
    <w:p w14:paraId="003EA673">
      <w:pPr>
        <w:spacing w:after="160" w:line="360" w:lineRule="auto"/>
        <w:rPr>
          <w:rFonts w:ascii="Times New Roman" w:hAnsi="Times New Roman" w:eastAsia="黑体" w:cs="Times New Roman"/>
          <w:highlight w:val="none"/>
        </w:rPr>
      </w:pPr>
      <w:r>
        <w:rPr>
          <w:rFonts w:ascii="Times New Roman" w:hAnsi="Times New Roman" w:eastAsia="黑体" w:cs="Times New Roman"/>
          <w:highlight w:val="none"/>
        </w:rPr>
        <w:t>注：</w:t>
      </w:r>
    </w:p>
    <w:p w14:paraId="35FE570D">
      <w:pPr>
        <w:numPr>
          <w:ilvl w:val="0"/>
          <w:numId w:val="1"/>
        </w:numPr>
        <w:spacing w:after="160" w:line="360" w:lineRule="auto"/>
        <w:rPr>
          <w:rFonts w:ascii="Times New Roman" w:hAnsi="Times New Roman" w:eastAsia="黑体" w:cs="Times New Roman"/>
          <w:highlight w:val="none"/>
        </w:rPr>
      </w:pPr>
      <w:r>
        <w:rPr>
          <w:rFonts w:hint="eastAsia" w:ascii="Times New Roman" w:hAnsi="Times New Roman" w:eastAsia="黑体" w:cs="Times New Roman"/>
          <w:highlight w:val="none"/>
        </w:rPr>
        <w:t>供应商</w:t>
      </w:r>
      <w:r>
        <w:rPr>
          <w:rFonts w:ascii="Times New Roman" w:hAnsi="Times New Roman" w:eastAsia="黑体" w:cs="Times New Roman"/>
          <w:highlight w:val="none"/>
        </w:rPr>
        <w:t>应填报投标文件格式资格审查资料“近年承担的业绩情况表”，并在本表后附相应证明材料。投标人在填报上表时，每张表格只填写一个项目，并标明序号。</w:t>
      </w:r>
    </w:p>
    <w:p w14:paraId="483FA8A6">
      <w:pPr>
        <w:numPr>
          <w:ilvl w:val="0"/>
          <w:numId w:val="1"/>
        </w:numPr>
        <w:spacing w:after="160" w:line="360" w:lineRule="auto"/>
        <w:rPr>
          <w:rFonts w:ascii="Times New Roman" w:hAnsi="Times New Roman" w:eastAsia="黑体" w:cs="Times New Roman"/>
          <w:highlight w:val="none"/>
        </w:rPr>
      </w:pPr>
      <w:r>
        <w:rPr>
          <w:rFonts w:ascii="Times New Roman" w:hAnsi="Times New Roman" w:eastAsia="黑体" w:cs="Times New Roman"/>
          <w:highlight w:val="none"/>
        </w:rPr>
        <w:t>业绩证明材料应提供项目的</w:t>
      </w:r>
      <w:r>
        <w:rPr>
          <w:rFonts w:hint="eastAsia" w:ascii="Times New Roman" w:hAnsi="Times New Roman" w:eastAsia="黑体" w:cs="Times New Roman"/>
          <w:highlight w:val="none"/>
        </w:rPr>
        <w:t>经营</w:t>
      </w:r>
      <w:r>
        <w:rPr>
          <w:rFonts w:ascii="Times New Roman" w:hAnsi="Times New Roman" w:eastAsia="黑体" w:cs="Times New Roman"/>
          <w:highlight w:val="none"/>
        </w:rPr>
        <w:t>合同协议书。若上述材料无法体现资格审查条件要求的指标</w:t>
      </w:r>
      <w:r>
        <w:rPr>
          <w:rFonts w:hint="eastAsia" w:ascii="Times New Roman" w:hAnsi="Times New Roman" w:eastAsia="黑体" w:cs="Times New Roman"/>
          <w:highlight w:val="none"/>
        </w:rPr>
        <w:t>或供应商承担</w:t>
      </w:r>
      <w:r>
        <w:rPr>
          <w:rFonts w:ascii="Times New Roman" w:hAnsi="Times New Roman" w:eastAsia="黑体" w:cs="Times New Roman"/>
          <w:highlight w:val="none"/>
        </w:rPr>
        <w:t>的具体任务，应提供发包人（或委托人）出具的业绩证明材料，否则该业绩将不予认可。</w:t>
      </w:r>
    </w:p>
    <w:p w14:paraId="7FCBB6F0">
      <w:pPr>
        <w:spacing w:after="160" w:line="360" w:lineRule="auto"/>
        <w:rPr>
          <w:rFonts w:ascii="Times New Roman" w:hAnsi="Times New Roman" w:eastAsia="黑体" w:cs="Times New Roman"/>
          <w:highlight w:val="none"/>
        </w:rPr>
      </w:pPr>
      <w:r>
        <w:rPr>
          <w:rFonts w:hint="eastAsia" w:ascii="Times New Roman" w:hAnsi="Times New Roman" w:eastAsia="黑体" w:cs="Times New Roman"/>
          <w:highlight w:val="none"/>
        </w:rPr>
        <w:t>3</w:t>
      </w:r>
      <w:r>
        <w:rPr>
          <w:rFonts w:ascii="Times New Roman" w:hAnsi="Times New Roman" w:eastAsia="黑体" w:cs="Times New Roman"/>
          <w:highlight w:val="none"/>
        </w:rPr>
        <w:t>、</w:t>
      </w:r>
      <w:r>
        <w:rPr>
          <w:rFonts w:hint="eastAsia" w:ascii="Times New Roman" w:hAnsi="Times New Roman" w:eastAsia="黑体" w:cs="Times New Roman"/>
          <w:highlight w:val="none"/>
        </w:rPr>
        <w:t>“近5年”是指从2019年1月1日至投标截止日期前一日，以合同签订时间为准。</w:t>
      </w:r>
    </w:p>
    <w:p w14:paraId="1E8A1F52">
      <w:pPr>
        <w:spacing w:after="160" w:line="360" w:lineRule="auto"/>
        <w:rPr>
          <w:rFonts w:ascii="Times New Roman" w:hAnsi="Times New Roman" w:eastAsia="黑体" w:cs="Times New Roman"/>
          <w:highlight w:val="none"/>
        </w:rPr>
      </w:pPr>
      <w:r>
        <w:rPr>
          <w:rFonts w:hint="eastAsia" w:ascii="Times New Roman" w:hAnsi="Times New Roman" w:eastAsia="黑体" w:cs="Times New Roman"/>
          <w:highlight w:val="none"/>
        </w:rPr>
        <w:t>4、</w:t>
      </w:r>
      <w:r>
        <w:rPr>
          <w:rFonts w:ascii="Times New Roman" w:hAnsi="Times New Roman" w:eastAsia="黑体" w:cs="Times New Roman"/>
          <w:highlight w:val="none"/>
        </w:rPr>
        <w:t>投标人必须按照上述要求填报相应的表格，并提供相应证明材料，以证明其符合相应资格审</w:t>
      </w:r>
      <w:r>
        <w:rPr>
          <w:rFonts w:hint="eastAsia" w:ascii="Times New Roman" w:hAnsi="Times New Roman" w:eastAsia="黑体" w:cs="Times New Roman"/>
          <w:highlight w:val="none"/>
        </w:rPr>
        <w:t>查</w:t>
      </w:r>
      <w:r>
        <w:rPr>
          <w:rFonts w:ascii="Times New Roman" w:hAnsi="Times New Roman" w:eastAsia="黑体" w:cs="Times New Roman"/>
          <w:highlight w:val="none"/>
        </w:rPr>
        <w:t>条件。</w:t>
      </w:r>
    </w:p>
    <w:p w14:paraId="5A628BDA">
      <w:pPr>
        <w:spacing w:after="160" w:line="360" w:lineRule="auto"/>
        <w:rPr>
          <w:rFonts w:ascii="Times New Roman" w:hAnsi="Times New Roman" w:eastAsia="黑体" w:cs="Times New Roman"/>
          <w:highlight w:val="none"/>
        </w:rPr>
      </w:pPr>
      <w:r>
        <w:rPr>
          <w:rFonts w:hint="eastAsia" w:ascii="Times New Roman" w:hAnsi="Times New Roman" w:eastAsia="黑体" w:cs="Times New Roman"/>
          <w:highlight w:val="none"/>
        </w:rPr>
        <w:t>5</w:t>
      </w:r>
      <w:r>
        <w:rPr>
          <w:rFonts w:ascii="Times New Roman" w:hAnsi="Times New Roman" w:eastAsia="黑体" w:cs="Times New Roman"/>
          <w:highlight w:val="none"/>
        </w:rPr>
        <w:t>、</w:t>
      </w:r>
      <w:r>
        <w:rPr>
          <w:rFonts w:hint="eastAsia" w:ascii="Times New Roman" w:hAnsi="Times New Roman" w:eastAsia="黑体" w:cs="Times New Roman"/>
          <w:highlight w:val="none"/>
        </w:rPr>
        <w:t>购物中心经营、文旅项目经营、餐饮食堂经营、商业街经营均视为有效的商业经营类项目</w:t>
      </w:r>
      <w:r>
        <w:rPr>
          <w:rFonts w:hint="eastAsia" w:ascii="Times New Roman" w:hAnsi="Times New Roman" w:eastAsia="黑体" w:cs="Times New Roman"/>
          <w:highlight w:val="none"/>
          <w:lang w:val="en-US" w:eastAsia="zh-CN"/>
        </w:rPr>
        <w:t>业绩</w:t>
      </w:r>
      <w:r>
        <w:rPr>
          <w:rFonts w:hint="eastAsia" w:ascii="Times New Roman" w:hAnsi="Times New Roman" w:eastAsia="黑体" w:cs="Times New Roman"/>
          <w:highlight w:val="none"/>
        </w:rPr>
        <w:t>。</w:t>
      </w:r>
    </w:p>
    <w:p w14:paraId="655FBD81">
      <w:pPr>
        <w:spacing w:after="160" w:line="360" w:lineRule="auto"/>
        <w:rPr>
          <w:rFonts w:ascii="Times New Roman" w:hAnsi="Times New Roman" w:eastAsia="黑体" w:cs="Times New Roman"/>
          <w:highlight w:val="none"/>
        </w:rPr>
      </w:pPr>
      <w:r>
        <w:rPr>
          <w:rFonts w:hint="eastAsia" w:ascii="Times New Roman" w:hAnsi="Times New Roman" w:eastAsia="黑体" w:cs="Times New Roman"/>
          <w:highlight w:val="none"/>
        </w:rPr>
        <w:t>6、</w:t>
      </w:r>
      <w:r>
        <w:rPr>
          <w:rFonts w:ascii="Times New Roman" w:hAnsi="Times New Roman" w:eastAsia="黑体" w:cs="Times New Roman"/>
          <w:highlight w:val="none"/>
        </w:rPr>
        <w:t>上述要求与投标文件格式资格审查资料“近年承担的业绩情况表”注的内容不一致的，以上述要求为准。</w:t>
      </w:r>
    </w:p>
    <w:p w14:paraId="6D391D28">
      <w:pPr>
        <w:spacing w:after="160" w:line="440" w:lineRule="exact"/>
        <w:ind w:firstLine="480" w:firstLineChars="200"/>
        <w:rPr>
          <w:rFonts w:ascii="Times New Roman" w:hAnsi="Times New Roman" w:eastAsia="宋体" w:cs="Times New Roman"/>
          <w:sz w:val="24"/>
          <w:highlight w:val="none"/>
        </w:rPr>
      </w:pPr>
    </w:p>
    <w:p w14:paraId="1C7633DB">
      <w:pPr>
        <w:keepNext/>
        <w:keepLines/>
        <w:widowControl/>
        <w:spacing w:before="120" w:after="120" w:line="360" w:lineRule="auto"/>
        <w:jc w:val="center"/>
        <w:outlineLvl w:val="2"/>
        <w:rPr>
          <w:rFonts w:ascii="Times New Roman" w:hAnsi="Times New Roman" w:eastAsia="黑体" w:cs="Times New Roman"/>
          <w:bCs/>
          <w:iCs/>
          <w:kern w:val="0"/>
          <w:sz w:val="24"/>
          <w:szCs w:val="20"/>
          <w:highlight w:val="none"/>
        </w:rPr>
      </w:pPr>
      <w:r>
        <w:rPr>
          <w:rFonts w:ascii="Times New Roman" w:hAnsi="Times New Roman" w:eastAsia="黑体" w:cs="Times New Roman"/>
          <w:bCs/>
          <w:iCs/>
          <w:kern w:val="0"/>
          <w:sz w:val="24"/>
          <w:szCs w:val="20"/>
          <w:highlight w:val="none"/>
        </w:rPr>
        <w:br w:type="page"/>
      </w:r>
      <w:r>
        <w:rPr>
          <w:rFonts w:ascii="Times New Roman" w:hAnsi="Times New Roman" w:eastAsia="黑体" w:cs="Times New Roman"/>
          <w:bCs/>
          <w:iCs/>
          <w:kern w:val="0"/>
          <w:sz w:val="24"/>
          <w:szCs w:val="20"/>
          <w:highlight w:val="none"/>
        </w:rPr>
        <w:t>附录3  资格审查条件(信誉最低要求)</w:t>
      </w:r>
    </w:p>
    <w:tbl>
      <w:tblPr>
        <w:tblStyle w:val="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7239"/>
      </w:tblGrid>
      <w:tr w14:paraId="1689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1879" w:type="dxa"/>
            <w:vAlign w:val="center"/>
          </w:tcPr>
          <w:p w14:paraId="30FF03D3">
            <w:pPr>
              <w:adjustRightInd w:val="0"/>
              <w:snapToGrid w:val="0"/>
              <w:spacing w:after="160" w:line="400" w:lineRule="atLeas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标段</w:t>
            </w:r>
          </w:p>
        </w:tc>
        <w:tc>
          <w:tcPr>
            <w:tcW w:w="7239" w:type="dxa"/>
            <w:vAlign w:val="center"/>
          </w:tcPr>
          <w:p w14:paraId="27F316D7">
            <w:pPr>
              <w:adjustRightInd w:val="0"/>
              <w:snapToGrid w:val="0"/>
              <w:spacing w:after="160" w:line="400" w:lineRule="atLeas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信 誉 要 求</w:t>
            </w:r>
          </w:p>
        </w:tc>
      </w:tr>
      <w:tr w14:paraId="755A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4" w:hRule="atLeast"/>
          <w:jc w:val="center"/>
        </w:trPr>
        <w:tc>
          <w:tcPr>
            <w:tcW w:w="1879" w:type="dxa"/>
            <w:vAlign w:val="center"/>
          </w:tcPr>
          <w:p w14:paraId="7A5D23C9">
            <w:pPr>
              <w:adjustRightInd w:val="0"/>
              <w:snapToGrid w:val="0"/>
              <w:spacing w:after="160" w:line="400" w:lineRule="atLeast"/>
              <w:jc w:val="center"/>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HZJY-1</w:t>
            </w:r>
          </w:p>
        </w:tc>
        <w:tc>
          <w:tcPr>
            <w:tcW w:w="7239" w:type="dxa"/>
            <w:vAlign w:val="center"/>
          </w:tcPr>
          <w:p w14:paraId="34D670F7">
            <w:pPr>
              <w:adjustRightInd w:val="0"/>
              <w:snapToGrid w:val="0"/>
              <w:spacing w:after="160" w:line="360" w:lineRule="auto"/>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1、供应商没有处于被责令停业、接管或清算、破产状态。</w:t>
            </w:r>
          </w:p>
          <w:p w14:paraId="3AC61375">
            <w:pPr>
              <w:adjustRightInd w:val="0"/>
              <w:snapToGrid w:val="0"/>
              <w:spacing w:after="160" w:line="360" w:lineRule="auto"/>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2、供应商没有被交通运输主管部门或其他有权作出处罚的部门作出取消在湖北省建设市场投标资格或禁止进入湖北建设市场的处罚且处于有效期内。</w:t>
            </w:r>
          </w:p>
          <w:p w14:paraId="2E113310">
            <w:pPr>
              <w:adjustRightInd w:val="0"/>
              <w:snapToGrid w:val="0"/>
              <w:spacing w:after="160" w:line="360" w:lineRule="auto"/>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3、供应商不得存在下列不良状况或不良信用记录：</w:t>
            </w:r>
          </w:p>
          <w:p w14:paraId="24F9442C">
            <w:pPr>
              <w:adjustRightInd w:val="0"/>
              <w:snapToGrid w:val="0"/>
              <w:spacing w:after="160" w:line="360" w:lineRule="auto"/>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（1）在国家企业信用信息公示系统（http://www.gsxt.gov.cn/）中被列入严重违法失信企业名单的；</w:t>
            </w:r>
          </w:p>
          <w:p w14:paraId="09B0F4DB">
            <w:pPr>
              <w:adjustRightInd w:val="0"/>
              <w:snapToGrid w:val="0"/>
              <w:spacing w:after="160" w:line="360" w:lineRule="auto"/>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（2）在“中国执行信息公开网”（http://zxgk.court.gov.cn/）中被列入失信被执行人名单；</w:t>
            </w:r>
          </w:p>
          <w:p w14:paraId="67610A2A">
            <w:pPr>
              <w:adjustRightInd w:val="0"/>
              <w:snapToGrid w:val="0"/>
              <w:spacing w:after="160" w:line="360" w:lineRule="auto"/>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（3）其他在“信用中国”网站（http://www.creditchina.gov.cn/）中被列为严重失信主体名单，且按联合惩戒要求禁止参与招投标的。</w:t>
            </w:r>
          </w:p>
        </w:tc>
      </w:tr>
    </w:tbl>
    <w:p w14:paraId="18363887">
      <w:pPr>
        <w:numPr>
          <w:ilvl w:val="-1"/>
          <w:numId w:val="0"/>
        </w:numPr>
        <w:spacing w:after="160" w:line="360" w:lineRule="auto"/>
        <w:rPr>
          <w:rFonts w:ascii="Times New Roman" w:hAnsi="Times New Roman" w:eastAsia="黑体" w:cs="Times New Roman"/>
          <w:highlight w:val="none"/>
        </w:rPr>
      </w:pPr>
      <w:r>
        <w:rPr>
          <w:rFonts w:hint="default" w:ascii="Times New Roman" w:hAnsi="Times New Roman" w:eastAsia="黑体" w:cs="Times New Roman"/>
          <w:highlight w:val="none"/>
        </w:rPr>
        <w:t>注：供应商</w:t>
      </w:r>
      <w:r>
        <w:rPr>
          <w:rFonts w:ascii="Times New Roman" w:hAnsi="Times New Roman" w:eastAsia="黑体" w:cs="Times New Roman"/>
          <w:highlight w:val="none"/>
        </w:rPr>
        <w:t>应在</w:t>
      </w:r>
      <w:r>
        <w:rPr>
          <w:rFonts w:hint="default" w:ascii="Times New Roman" w:hAnsi="Times New Roman" w:eastAsia="黑体" w:cs="Times New Roman"/>
          <w:highlight w:val="none"/>
        </w:rPr>
        <w:t>申请</w:t>
      </w:r>
      <w:r>
        <w:rPr>
          <w:rFonts w:ascii="Times New Roman" w:hAnsi="Times New Roman" w:eastAsia="黑体" w:cs="Times New Roman"/>
          <w:highlight w:val="none"/>
        </w:rPr>
        <w:t>文件格式资格审查资料“</w:t>
      </w:r>
      <w:r>
        <w:rPr>
          <w:rFonts w:hint="default" w:ascii="Times New Roman" w:hAnsi="Times New Roman" w:eastAsia="黑体" w:cs="Times New Roman"/>
          <w:highlight w:val="none"/>
        </w:rPr>
        <w:t>5-3供应商信誉声明</w:t>
      </w:r>
      <w:r>
        <w:rPr>
          <w:rFonts w:ascii="Times New Roman" w:hAnsi="Times New Roman" w:eastAsia="黑体" w:cs="Times New Roman"/>
          <w:highlight w:val="none"/>
        </w:rPr>
        <w:t>”</w:t>
      </w:r>
      <w:r>
        <w:rPr>
          <w:rFonts w:hint="default" w:ascii="Times New Roman" w:hAnsi="Times New Roman" w:eastAsia="黑体" w:cs="Times New Roman"/>
          <w:highlight w:val="none"/>
        </w:rPr>
        <w:t>中</w:t>
      </w:r>
      <w:r>
        <w:rPr>
          <w:rFonts w:ascii="Times New Roman" w:hAnsi="Times New Roman" w:eastAsia="黑体" w:cs="Times New Roman"/>
          <w:highlight w:val="none"/>
        </w:rPr>
        <w:t>按给定的内容填写</w:t>
      </w:r>
      <w:r>
        <w:rPr>
          <w:rFonts w:hint="default" w:ascii="Times New Roman" w:hAnsi="Times New Roman" w:eastAsia="黑体" w:cs="Times New Roman"/>
          <w:highlight w:val="none"/>
        </w:rPr>
        <w:t>情况说明</w:t>
      </w:r>
      <w:r>
        <w:rPr>
          <w:rFonts w:ascii="Times New Roman" w:hAnsi="Times New Roman" w:eastAsia="黑体" w:cs="Times New Roman"/>
          <w:highlight w:val="none"/>
        </w:rPr>
        <w:t>并提供《</w:t>
      </w:r>
      <w:r>
        <w:rPr>
          <w:rFonts w:ascii="Times New Roman" w:hAnsi="Times New Roman" w:eastAsia="黑体" w:cs="Times New Roman"/>
          <w:highlight w:val="none"/>
          <w:lang w:val="zh-CN"/>
        </w:rPr>
        <w:t>信用承诺</w:t>
      </w:r>
      <w:r>
        <w:rPr>
          <w:rFonts w:ascii="Times New Roman" w:hAnsi="Times New Roman" w:eastAsia="黑体" w:cs="Times New Roman"/>
          <w:highlight w:val="none"/>
        </w:rPr>
        <w:t>函》。</w:t>
      </w:r>
    </w:p>
    <w:p w14:paraId="50D966D0">
      <w:pPr>
        <w:pStyle w:val="14"/>
        <w:ind w:firstLine="560"/>
        <w:rPr>
          <w:rFonts w:hint="eastAsia" w:ascii="宋体" w:hAnsi="宋体" w:eastAsia="宋体"/>
        </w:rPr>
      </w:pPr>
    </w:p>
    <w:sectPr>
      <w:pgSz w:w="11906" w:h="16838"/>
      <w:pgMar w:top="1701" w:right="1474" w:bottom="1701" w:left="147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EBFA5"/>
    <w:multiLevelType w:val="singleLevel"/>
    <w:tmpl w:val="3D9EBF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NzhiOTQzMmZlZDZiNjA5NTkyNDQ4YjgxMmExNmYifQ=="/>
  </w:docVars>
  <w:rsids>
    <w:rsidRoot w:val="00DA62C5"/>
    <w:rsid w:val="00092724"/>
    <w:rsid w:val="00092C16"/>
    <w:rsid w:val="000D5374"/>
    <w:rsid w:val="000E1D44"/>
    <w:rsid w:val="000F4A83"/>
    <w:rsid w:val="0012575E"/>
    <w:rsid w:val="001B244C"/>
    <w:rsid w:val="003A3E6E"/>
    <w:rsid w:val="00514A15"/>
    <w:rsid w:val="00594B7F"/>
    <w:rsid w:val="006970C7"/>
    <w:rsid w:val="0071506F"/>
    <w:rsid w:val="0076231B"/>
    <w:rsid w:val="0077074F"/>
    <w:rsid w:val="007924A5"/>
    <w:rsid w:val="007A2294"/>
    <w:rsid w:val="007B70CB"/>
    <w:rsid w:val="007C122B"/>
    <w:rsid w:val="0087751D"/>
    <w:rsid w:val="009C4061"/>
    <w:rsid w:val="009E1EA7"/>
    <w:rsid w:val="00A069C1"/>
    <w:rsid w:val="00B521BC"/>
    <w:rsid w:val="00C04C1E"/>
    <w:rsid w:val="00D113B3"/>
    <w:rsid w:val="00D3516C"/>
    <w:rsid w:val="00D97950"/>
    <w:rsid w:val="00DA62C5"/>
    <w:rsid w:val="00F00F67"/>
    <w:rsid w:val="00F15AC0"/>
    <w:rsid w:val="03786B0A"/>
    <w:rsid w:val="4E58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99"/>
    <w:pPr>
      <w:keepNext/>
      <w:keepLines/>
      <w:spacing w:line="480" w:lineRule="exact"/>
      <w:outlineLvl w:val="0"/>
    </w:pPr>
    <w:rPr>
      <w:rFonts w:eastAsia="黑体"/>
      <w:kern w:val="44"/>
      <w:sz w:val="32"/>
      <w:szCs w:val="32"/>
    </w:rPr>
  </w:style>
  <w:style w:type="paragraph" w:styleId="2">
    <w:name w:val="heading 2"/>
    <w:basedOn w:val="1"/>
    <w:next w:val="1"/>
    <w:link w:val="12"/>
    <w:qFormat/>
    <w:uiPriority w:val="99"/>
    <w:pPr>
      <w:keepNext/>
      <w:keepLines/>
      <w:spacing w:line="480" w:lineRule="exact"/>
      <w:ind w:firstLine="200" w:firstLineChars="200"/>
      <w:outlineLvl w:val="1"/>
    </w:pPr>
    <w:rPr>
      <w:rFonts w:ascii="Cambria" w:hAnsi="Cambria" w:eastAsia="楷体_GB2312"/>
      <w:b/>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2"/>
    <w:qFormat/>
    <w:uiPriority w:val="0"/>
    <w:pPr>
      <w:spacing w:after="120"/>
    </w:p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1 字符"/>
    <w:basedOn w:val="8"/>
    <w:link w:val="3"/>
    <w:qFormat/>
    <w:uiPriority w:val="99"/>
    <w:rPr>
      <w:rFonts w:ascii="Times New Roman" w:hAnsi="Times New Roman" w:eastAsia="黑体" w:cs="Times New Roman"/>
      <w:kern w:val="44"/>
      <w:sz w:val="32"/>
      <w:szCs w:val="32"/>
    </w:rPr>
  </w:style>
  <w:style w:type="character" w:customStyle="1" w:styleId="12">
    <w:name w:val="标题 2 字符"/>
    <w:basedOn w:val="8"/>
    <w:link w:val="2"/>
    <w:qFormat/>
    <w:uiPriority w:val="99"/>
    <w:rPr>
      <w:rFonts w:ascii="Cambria" w:hAnsi="Cambria" w:eastAsia="楷体_GB2312" w:cs="Times New Roman"/>
      <w:b/>
      <w:sz w:val="32"/>
      <w:szCs w:val="32"/>
    </w:rPr>
  </w:style>
  <w:style w:type="paragraph" w:customStyle="1" w:styleId="13">
    <w:name w:val="_正文段落"/>
    <w:basedOn w:val="1"/>
    <w:link w:val="21"/>
    <w:qFormat/>
    <w:uiPriority w:val="0"/>
    <w:pPr>
      <w:spacing w:line="480" w:lineRule="exact"/>
      <w:ind w:firstLine="200" w:firstLineChars="200"/>
    </w:pPr>
    <w:rPr>
      <w:rFonts w:ascii="仿宋" w:hAnsi="仿宋" w:eastAsia="仿宋_GB2312"/>
      <w:sz w:val="28"/>
      <w:szCs w:val="28"/>
    </w:rPr>
  </w:style>
  <w:style w:type="paragraph" w:customStyle="1" w:styleId="14">
    <w:name w:val="正文11"/>
    <w:basedOn w:val="13"/>
    <w:link w:val="20"/>
    <w:qFormat/>
    <w:uiPriority w:val="0"/>
    <w:pPr>
      <w:adjustRightInd w:val="0"/>
      <w:snapToGrid w:val="0"/>
    </w:pPr>
    <w:rPr>
      <w:rFonts w:eastAsia="仿宋"/>
    </w:rPr>
  </w:style>
  <w:style w:type="paragraph" w:customStyle="1" w:styleId="15">
    <w:name w:val="余航2"/>
    <w:basedOn w:val="2"/>
    <w:semiHidden/>
    <w:qFormat/>
    <w:uiPriority w:val="0"/>
    <w:pPr>
      <w:ind w:firstLine="643"/>
    </w:pPr>
  </w:style>
  <w:style w:type="paragraph" w:customStyle="1" w:styleId="16">
    <w:name w:val="一级标题"/>
    <w:basedOn w:val="3"/>
    <w:link w:val="17"/>
    <w:qFormat/>
    <w:uiPriority w:val="0"/>
    <w:pPr>
      <w:keepNext w:val="0"/>
      <w:keepLines w:val="0"/>
      <w:adjustRightInd w:val="0"/>
      <w:snapToGrid w:val="0"/>
      <w:spacing w:before="50" w:beforeLines="50" w:after="50" w:afterLines="50"/>
      <w:jc w:val="center"/>
    </w:pPr>
    <w:rPr>
      <w:bCs/>
      <w:szCs w:val="44"/>
    </w:rPr>
  </w:style>
  <w:style w:type="character" w:customStyle="1" w:styleId="17">
    <w:name w:val="一级标题 字符"/>
    <w:link w:val="16"/>
    <w:qFormat/>
    <w:uiPriority w:val="0"/>
    <w:rPr>
      <w:rFonts w:ascii="Times New Roman" w:hAnsi="Times New Roman" w:eastAsia="黑体" w:cs="Times New Roman"/>
      <w:bCs/>
      <w:kern w:val="44"/>
      <w:sz w:val="32"/>
      <w:szCs w:val="44"/>
    </w:rPr>
  </w:style>
  <w:style w:type="paragraph" w:customStyle="1" w:styleId="18">
    <w:name w:val="二级标题"/>
    <w:basedOn w:val="2"/>
    <w:link w:val="19"/>
    <w:qFormat/>
    <w:uiPriority w:val="0"/>
    <w:pPr>
      <w:keepNext w:val="0"/>
      <w:keepLines w:val="0"/>
      <w:adjustRightInd w:val="0"/>
      <w:snapToGrid w:val="0"/>
      <w:spacing w:before="20" w:beforeLines="20"/>
    </w:pPr>
    <w:rPr>
      <w:bCs/>
      <w:sz w:val="28"/>
      <w:szCs w:val="28"/>
    </w:rPr>
  </w:style>
  <w:style w:type="character" w:customStyle="1" w:styleId="19">
    <w:name w:val="二级标题 字符"/>
    <w:link w:val="18"/>
    <w:qFormat/>
    <w:uiPriority w:val="0"/>
    <w:rPr>
      <w:rFonts w:ascii="Cambria" w:hAnsi="Cambria" w:eastAsia="楷体_GB2312" w:cs="Times New Roman"/>
      <w:b/>
      <w:bCs/>
      <w:sz w:val="28"/>
      <w:szCs w:val="28"/>
    </w:rPr>
  </w:style>
  <w:style w:type="character" w:customStyle="1" w:styleId="20">
    <w:name w:val="正文11 字符"/>
    <w:link w:val="14"/>
    <w:qFormat/>
    <w:uiPriority w:val="0"/>
    <w:rPr>
      <w:rFonts w:ascii="仿宋" w:hAnsi="仿宋" w:eastAsia="仿宋" w:cs="Times New Roman"/>
      <w:sz w:val="28"/>
      <w:szCs w:val="28"/>
    </w:rPr>
  </w:style>
  <w:style w:type="character" w:customStyle="1" w:styleId="21">
    <w:name w:val="_正文段落 字符"/>
    <w:link w:val="13"/>
    <w:qFormat/>
    <w:uiPriority w:val="0"/>
    <w:rPr>
      <w:rFonts w:ascii="仿宋" w:hAnsi="仿宋" w:eastAsia="仿宋_GB2312" w:cs="Times New Roman"/>
      <w:sz w:val="28"/>
      <w:szCs w:val="28"/>
    </w:rPr>
  </w:style>
  <w:style w:type="character" w:customStyle="1" w:styleId="22">
    <w:name w:val="正文文本 字符"/>
    <w:basedOn w:val="8"/>
    <w:link w:val="4"/>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1871</Words>
  <Characters>2179</Characters>
  <Lines>9</Lines>
  <Paragraphs>2</Paragraphs>
  <TotalTime>0</TotalTime>
  <ScaleCrop>false</ScaleCrop>
  <LinksUpToDate>false</LinksUpToDate>
  <CharactersWithSpaces>2222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2022-01-25T00:53:00Z</dcterms:created>
  <dc:creator>545151205@qq.com</dc:creator>
  <cp:lastModifiedBy>梦要飞啦</cp:lastModifiedBy>
  <dcterms:modified xsi:type="dcterms:W3CDTF">2024-06-18T00:50:38Z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74780D8E045C44BE821BFFC8E4EFE344_12</vt:lpwstr>
  </property>
</Properties>
</file>